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4D20" w:rsidRPr="001C7020" w:rsidRDefault="00FD4D20" w:rsidP="00B46F23">
      <w:pPr>
        <w:pStyle w:val="TableofContents"/>
        <w:spacing w:before="0" w:after="0"/>
        <w:jc w:val="center"/>
        <w:rPr>
          <w:sz w:val="24"/>
          <w:szCs w:val="24"/>
          <w:u w:val="none"/>
        </w:rPr>
      </w:pPr>
      <w:bookmarkStart w:id="0" w:name="_Toc418264565"/>
      <w:bookmarkStart w:id="1" w:name="_Toc421133170"/>
      <w:r w:rsidRPr="001C7020">
        <w:rPr>
          <w:sz w:val="24"/>
          <w:szCs w:val="24"/>
          <w:u w:val="none"/>
        </w:rPr>
        <w:t>Foundations of Algebra</w:t>
      </w:r>
    </w:p>
    <w:p w:rsidR="00FD4D20" w:rsidRPr="001C7020" w:rsidRDefault="00C867D7" w:rsidP="00515BB5">
      <w:pPr>
        <w:pStyle w:val="TableofContents"/>
        <w:spacing w:before="0" w:after="0"/>
        <w:jc w:val="center"/>
        <w:rPr>
          <w:sz w:val="24"/>
          <w:szCs w:val="24"/>
          <w:u w:val="none"/>
        </w:rPr>
      </w:pPr>
      <w:r>
        <w:rPr>
          <w:sz w:val="24"/>
          <w:szCs w:val="24"/>
          <w:u w:val="none"/>
        </w:rPr>
        <w:t>Module 1:  Number Sense and Quantity</w:t>
      </w:r>
    </w:p>
    <w:bookmarkEnd w:id="0"/>
    <w:bookmarkEnd w:id="1"/>
    <w:p w:rsidR="00FD4D20" w:rsidRPr="001C7020" w:rsidRDefault="00B46F23" w:rsidP="00515BB5">
      <w:pPr>
        <w:pStyle w:val="TableofContents"/>
        <w:spacing w:before="0" w:after="0"/>
        <w:jc w:val="center"/>
        <w:rPr>
          <w:sz w:val="24"/>
          <w:szCs w:val="24"/>
          <w:u w:val="none"/>
        </w:rPr>
      </w:pPr>
      <w:r w:rsidRPr="001C7020">
        <w:rPr>
          <w:sz w:val="24"/>
          <w:szCs w:val="24"/>
          <w:u w:val="none"/>
        </w:rPr>
        <w:t>MODULE ANALYSIS TABLE</w:t>
      </w:r>
    </w:p>
    <w:p w:rsidR="00FD4D20" w:rsidRPr="001C7020" w:rsidRDefault="00FD4D20" w:rsidP="00FD4D20">
      <w:pPr>
        <w:spacing w:after="0" w:line="240" w:lineRule="auto"/>
        <w:rPr>
          <w:rFonts w:ascii="Times New Roman" w:eastAsia="MS Mincho" w:hAnsi="Times New Roman" w:cs="Times New Roman"/>
          <w:b/>
          <w:sz w:val="24"/>
          <w:szCs w:val="24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3530"/>
        <w:gridCol w:w="2036"/>
        <w:gridCol w:w="4010"/>
      </w:tblGrid>
      <w:tr w:rsidR="00FD4D20" w:rsidRPr="001C7020" w:rsidTr="00515BB5">
        <w:trPr>
          <w:cantSplit/>
          <w:trHeight w:val="262"/>
          <w:tblHeader/>
        </w:trPr>
        <w:tc>
          <w:tcPr>
            <w:tcW w:w="1843" w:type="pct"/>
            <w:shd w:val="clear" w:color="auto" w:fill="D9D9D9" w:themeFill="background1" w:themeFillShade="D9"/>
            <w:vAlign w:val="center"/>
          </w:tcPr>
          <w:p w:rsidR="00FD4D20" w:rsidRPr="001C7020" w:rsidRDefault="00FD4D20" w:rsidP="00C02FBF">
            <w:pPr>
              <w:jc w:val="center"/>
              <w:rPr>
                <w:rFonts w:eastAsia="Calibri"/>
                <w:sz w:val="24"/>
                <w:szCs w:val="24"/>
              </w:rPr>
            </w:pPr>
            <w:r w:rsidRPr="001C7020">
              <w:rPr>
                <w:rFonts w:eastAsia="Calibri"/>
                <w:sz w:val="24"/>
                <w:szCs w:val="24"/>
              </w:rPr>
              <w:t>Lesson</w:t>
            </w:r>
          </w:p>
        </w:tc>
        <w:tc>
          <w:tcPr>
            <w:tcW w:w="1063" w:type="pct"/>
            <w:shd w:val="clear" w:color="auto" w:fill="D9D9D9" w:themeFill="background1" w:themeFillShade="D9"/>
            <w:vAlign w:val="center"/>
          </w:tcPr>
          <w:p w:rsidR="00FD4D20" w:rsidRPr="001C7020" w:rsidRDefault="00FD4D20" w:rsidP="00C02FBF">
            <w:pPr>
              <w:ind w:left="-131"/>
              <w:jc w:val="center"/>
              <w:rPr>
                <w:rFonts w:eastAsia="Calibri"/>
                <w:sz w:val="24"/>
                <w:szCs w:val="24"/>
              </w:rPr>
            </w:pPr>
            <w:r w:rsidRPr="001C7020">
              <w:rPr>
                <w:rFonts w:eastAsia="Calibri"/>
                <w:sz w:val="24"/>
                <w:szCs w:val="24"/>
              </w:rPr>
              <w:t>Time Allotment</w:t>
            </w:r>
          </w:p>
        </w:tc>
        <w:tc>
          <w:tcPr>
            <w:tcW w:w="2094" w:type="pct"/>
            <w:shd w:val="clear" w:color="auto" w:fill="D9D9D9" w:themeFill="background1" w:themeFillShade="D9"/>
            <w:vAlign w:val="center"/>
          </w:tcPr>
          <w:p w:rsidR="00FD4D20" w:rsidRPr="001C7020" w:rsidRDefault="00FD4D20" w:rsidP="00515BB5">
            <w:pPr>
              <w:spacing w:after="0"/>
              <w:jc w:val="center"/>
              <w:rPr>
                <w:rFonts w:eastAsia="Calibri"/>
                <w:sz w:val="24"/>
                <w:szCs w:val="24"/>
              </w:rPr>
            </w:pPr>
            <w:r w:rsidRPr="001C7020">
              <w:rPr>
                <w:rFonts w:eastAsia="Calibri"/>
                <w:sz w:val="24"/>
                <w:szCs w:val="24"/>
              </w:rPr>
              <w:t>Must Have/Condense/</w:t>
            </w:r>
            <w:r w:rsidR="00B46F23" w:rsidRPr="001C7020">
              <w:rPr>
                <w:rFonts w:eastAsia="Calibri"/>
                <w:sz w:val="24"/>
                <w:szCs w:val="24"/>
              </w:rPr>
              <w:t xml:space="preserve">Possibly </w:t>
            </w:r>
            <w:r w:rsidRPr="001C7020">
              <w:rPr>
                <w:rFonts w:eastAsia="Calibri"/>
                <w:sz w:val="24"/>
                <w:szCs w:val="24"/>
              </w:rPr>
              <w:t>Skip</w:t>
            </w:r>
          </w:p>
          <w:p w:rsidR="00515BB5" w:rsidRPr="001C7020" w:rsidRDefault="00515BB5" w:rsidP="00515BB5">
            <w:pPr>
              <w:spacing w:after="0"/>
              <w:jc w:val="center"/>
              <w:rPr>
                <w:rFonts w:eastAsia="Calibri"/>
                <w:sz w:val="24"/>
                <w:szCs w:val="24"/>
              </w:rPr>
            </w:pPr>
            <w:r w:rsidRPr="001C7020">
              <w:rPr>
                <w:rFonts w:eastAsia="Calibri"/>
                <w:sz w:val="24"/>
                <w:szCs w:val="24"/>
              </w:rPr>
              <w:t>Notes</w:t>
            </w:r>
          </w:p>
        </w:tc>
      </w:tr>
      <w:tr w:rsidR="00FD4D20" w:rsidRPr="001C7020" w:rsidTr="00FD4D20">
        <w:trPr>
          <w:cantSplit/>
        </w:trPr>
        <w:tc>
          <w:tcPr>
            <w:tcW w:w="1843" w:type="pct"/>
          </w:tcPr>
          <w:p w:rsidR="00FD4D20" w:rsidRPr="001C7020" w:rsidRDefault="00BB13D9" w:rsidP="00003E6F">
            <w:pPr>
              <w:rPr>
                <w:rFonts w:eastAsia="Calibri"/>
                <w:sz w:val="24"/>
                <w:szCs w:val="24"/>
              </w:rPr>
            </w:pPr>
            <w:r w:rsidRPr="001C7020">
              <w:rPr>
                <w:sz w:val="24"/>
                <w:szCs w:val="24"/>
              </w:rPr>
              <w:t xml:space="preserve">1.  </w:t>
            </w:r>
            <w:hyperlink w:anchor="Variable" w:history="1">
              <w:r w:rsidR="001C7020" w:rsidRPr="001C7020">
                <w:rPr>
                  <w:rStyle w:val="Hyperlink"/>
                  <w:rFonts w:eastAsia="Calibri"/>
                  <w:color w:val="auto"/>
                  <w:sz w:val="24"/>
                  <w:szCs w:val="24"/>
                  <w:u w:val="none"/>
                </w:rPr>
                <w:t>Building</w:t>
              </w:r>
            </w:hyperlink>
            <w:r w:rsidR="001C7020" w:rsidRPr="001C7020">
              <w:rPr>
                <w:sz w:val="24"/>
                <w:szCs w:val="24"/>
              </w:rPr>
              <w:t xml:space="preserve"> Number Sense Activities</w:t>
            </w:r>
          </w:p>
        </w:tc>
        <w:tc>
          <w:tcPr>
            <w:tcW w:w="0" w:type="auto"/>
          </w:tcPr>
          <w:p w:rsidR="00FD4D20" w:rsidRPr="001C7020" w:rsidRDefault="00C867D7" w:rsidP="00C02FBF">
            <w:pPr>
              <w:ind w:left="-4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5-10 minutes daily</w:t>
            </w:r>
          </w:p>
        </w:tc>
        <w:tc>
          <w:tcPr>
            <w:tcW w:w="0" w:type="auto"/>
          </w:tcPr>
          <w:p w:rsidR="00FD4D20" w:rsidRPr="001C7020" w:rsidRDefault="00C867D7" w:rsidP="00C02FBF">
            <w:pPr>
              <w:autoSpaceDE w:val="0"/>
              <w:autoSpaceDN w:val="0"/>
              <w:adjustRightInd w:val="0"/>
              <w:ind w:left="-12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Use as warm-ups or openers </w:t>
            </w:r>
          </w:p>
        </w:tc>
      </w:tr>
      <w:tr w:rsidR="00FD4D20" w:rsidRPr="001C7020" w:rsidTr="00FD4D20">
        <w:trPr>
          <w:cantSplit/>
        </w:trPr>
        <w:tc>
          <w:tcPr>
            <w:tcW w:w="1843" w:type="pct"/>
          </w:tcPr>
          <w:p w:rsidR="00FD4D20" w:rsidRPr="001C7020" w:rsidRDefault="00BB13D9" w:rsidP="00003E6F">
            <w:pPr>
              <w:rPr>
                <w:sz w:val="24"/>
                <w:szCs w:val="24"/>
              </w:rPr>
            </w:pPr>
            <w:r w:rsidRPr="001C7020">
              <w:rPr>
                <w:sz w:val="24"/>
                <w:szCs w:val="24"/>
              </w:rPr>
              <w:t xml:space="preserve">2.  </w:t>
            </w:r>
            <w:hyperlink w:anchor="Analyzing" w:history="1">
              <w:r w:rsidR="001C7020" w:rsidRPr="001C7020">
                <w:rPr>
                  <w:rStyle w:val="Hyperlink"/>
                  <w:color w:val="auto"/>
                  <w:sz w:val="24"/>
                  <w:szCs w:val="24"/>
                  <w:u w:val="none"/>
                </w:rPr>
                <w:t>Fact</w:t>
              </w:r>
            </w:hyperlink>
            <w:r w:rsidR="001C7020" w:rsidRPr="001C7020">
              <w:rPr>
                <w:sz w:val="24"/>
                <w:szCs w:val="24"/>
              </w:rPr>
              <w:t xml:space="preserve"> Families</w:t>
            </w:r>
          </w:p>
        </w:tc>
        <w:tc>
          <w:tcPr>
            <w:tcW w:w="0" w:type="auto"/>
          </w:tcPr>
          <w:p w:rsidR="00FD4D20" w:rsidRPr="001C7020" w:rsidRDefault="00C867D7" w:rsidP="00C02FB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60-90 minutes</w:t>
            </w:r>
          </w:p>
        </w:tc>
        <w:tc>
          <w:tcPr>
            <w:tcW w:w="0" w:type="auto"/>
          </w:tcPr>
          <w:p w:rsidR="00FD4D20" w:rsidRPr="001C7020" w:rsidRDefault="00C867D7" w:rsidP="00C02FBF">
            <w:pPr>
              <w:autoSpaceDE w:val="0"/>
              <w:autoSpaceDN w:val="0"/>
              <w:adjustRightInd w:val="0"/>
              <w:ind w:left="149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Must Have</w:t>
            </w:r>
          </w:p>
        </w:tc>
      </w:tr>
      <w:tr w:rsidR="00FD4D20" w:rsidRPr="001C7020" w:rsidTr="00FD4D20">
        <w:trPr>
          <w:cantSplit/>
        </w:trPr>
        <w:tc>
          <w:tcPr>
            <w:tcW w:w="1843" w:type="pct"/>
          </w:tcPr>
          <w:p w:rsidR="00FD4D20" w:rsidRPr="001C7020" w:rsidRDefault="00BB13D9" w:rsidP="00003E6F">
            <w:pPr>
              <w:rPr>
                <w:sz w:val="24"/>
                <w:szCs w:val="24"/>
              </w:rPr>
            </w:pPr>
            <w:r w:rsidRPr="001C7020">
              <w:rPr>
                <w:sz w:val="24"/>
                <w:szCs w:val="24"/>
              </w:rPr>
              <w:t xml:space="preserve">3.  </w:t>
            </w:r>
            <w:hyperlink w:anchor="Set" w:history="1">
              <w:r w:rsidR="001C7020" w:rsidRPr="001C7020">
                <w:rPr>
                  <w:rStyle w:val="Hyperlink"/>
                  <w:color w:val="auto"/>
                  <w:sz w:val="24"/>
                  <w:szCs w:val="24"/>
                  <w:u w:val="none"/>
                </w:rPr>
                <w:t>Is</w:t>
              </w:r>
            </w:hyperlink>
            <w:r w:rsidR="001C7020" w:rsidRPr="001C7020">
              <w:rPr>
                <w:sz w:val="24"/>
                <w:szCs w:val="24"/>
              </w:rPr>
              <w:t xml:space="preserve"> it Reasonable?</w:t>
            </w:r>
          </w:p>
        </w:tc>
        <w:tc>
          <w:tcPr>
            <w:tcW w:w="0" w:type="auto"/>
          </w:tcPr>
          <w:p w:rsidR="00FD4D20" w:rsidRPr="001C7020" w:rsidRDefault="00C867D7" w:rsidP="00C02FB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60-12</w:t>
            </w:r>
            <w:r w:rsidR="00E613D4" w:rsidRPr="001C7020">
              <w:rPr>
                <w:sz w:val="24"/>
                <w:szCs w:val="24"/>
              </w:rPr>
              <w:t>0</w:t>
            </w:r>
            <w:r w:rsidR="00FD4D20" w:rsidRPr="001C7020">
              <w:rPr>
                <w:sz w:val="24"/>
                <w:szCs w:val="24"/>
              </w:rPr>
              <w:t xml:space="preserve"> mins</w:t>
            </w:r>
          </w:p>
        </w:tc>
        <w:tc>
          <w:tcPr>
            <w:tcW w:w="0" w:type="auto"/>
          </w:tcPr>
          <w:p w:rsidR="00FD4D20" w:rsidRPr="001C7020" w:rsidRDefault="00C867D7" w:rsidP="00C867D7">
            <w:pPr>
              <w:autoSpaceDE w:val="0"/>
              <w:autoSpaceDN w:val="0"/>
              <w:adjustRightInd w:val="0"/>
              <w:ind w:left="149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Use the Intervention question and table </w:t>
            </w:r>
            <w:r w:rsidRPr="001C7020">
              <w:rPr>
                <w:sz w:val="24"/>
                <w:szCs w:val="24"/>
              </w:rPr>
              <w:t>to determine if students are ready for scenarios</w:t>
            </w:r>
          </w:p>
        </w:tc>
      </w:tr>
      <w:tr w:rsidR="00FD4D20" w:rsidRPr="001C7020" w:rsidTr="00FD4D20">
        <w:trPr>
          <w:cantSplit/>
        </w:trPr>
        <w:tc>
          <w:tcPr>
            <w:tcW w:w="1843" w:type="pct"/>
          </w:tcPr>
          <w:p w:rsidR="001C7020" w:rsidRPr="001C7020" w:rsidRDefault="00BB13D9" w:rsidP="00003E6F">
            <w:pPr>
              <w:rPr>
                <w:sz w:val="24"/>
                <w:szCs w:val="24"/>
              </w:rPr>
            </w:pPr>
            <w:r w:rsidRPr="001C7020">
              <w:rPr>
                <w:sz w:val="24"/>
                <w:szCs w:val="24"/>
              </w:rPr>
              <w:t xml:space="preserve">4.  </w:t>
            </w:r>
            <w:hyperlink w:anchor="Let" w:history="1">
              <w:r w:rsidR="001C7020" w:rsidRPr="001C7020">
                <w:rPr>
                  <w:rStyle w:val="Hyperlink"/>
                  <w:color w:val="auto"/>
                  <w:sz w:val="24"/>
                  <w:szCs w:val="24"/>
                  <w:u w:val="none"/>
                </w:rPr>
                <w:t>Yummy…Chocolate</w:t>
              </w:r>
            </w:hyperlink>
            <w:r w:rsidR="001C7020" w:rsidRPr="001C7020">
              <w:rPr>
                <w:sz w:val="24"/>
                <w:szCs w:val="24"/>
              </w:rPr>
              <w:t xml:space="preserve">                 3-Act Task</w:t>
            </w:r>
          </w:p>
        </w:tc>
        <w:tc>
          <w:tcPr>
            <w:tcW w:w="0" w:type="auto"/>
          </w:tcPr>
          <w:p w:rsidR="00FD4D20" w:rsidRPr="001C7020" w:rsidRDefault="00C867D7" w:rsidP="00C02FB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90-</w:t>
            </w:r>
            <w:r w:rsidR="00FD4D20" w:rsidRPr="001C7020">
              <w:rPr>
                <w:sz w:val="24"/>
                <w:szCs w:val="24"/>
              </w:rPr>
              <w:t>120 mins</w:t>
            </w:r>
          </w:p>
        </w:tc>
        <w:tc>
          <w:tcPr>
            <w:tcW w:w="0" w:type="auto"/>
          </w:tcPr>
          <w:p w:rsidR="00FD4D20" w:rsidRPr="001C7020" w:rsidRDefault="00C867D7" w:rsidP="00C867D7">
            <w:pPr>
              <w:autoSpaceDE w:val="0"/>
              <w:autoSpaceDN w:val="0"/>
              <w:adjustRightInd w:val="0"/>
              <w:ind w:left="149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Must Have- may want to spend two class periods if this is a first experience w/ 3 Act Tasks</w:t>
            </w:r>
          </w:p>
        </w:tc>
      </w:tr>
      <w:tr w:rsidR="00C867D7" w:rsidRPr="001C7020" w:rsidTr="00FD4D20">
        <w:trPr>
          <w:cantSplit/>
        </w:trPr>
        <w:tc>
          <w:tcPr>
            <w:tcW w:w="1843" w:type="pct"/>
          </w:tcPr>
          <w:p w:rsidR="00C867D7" w:rsidRPr="001C7020" w:rsidRDefault="00C867D7" w:rsidP="00003E6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Problem Solving Assessment</w:t>
            </w:r>
          </w:p>
        </w:tc>
        <w:tc>
          <w:tcPr>
            <w:tcW w:w="0" w:type="auto"/>
          </w:tcPr>
          <w:p w:rsidR="00C867D7" w:rsidRPr="001C7020" w:rsidRDefault="00C867D7" w:rsidP="00472E0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 mins</w:t>
            </w:r>
          </w:p>
        </w:tc>
        <w:tc>
          <w:tcPr>
            <w:tcW w:w="0" w:type="auto"/>
          </w:tcPr>
          <w:p w:rsidR="00C867D7" w:rsidRPr="001C7020" w:rsidRDefault="00C867D7" w:rsidP="00C867D7">
            <w:pPr>
              <w:autoSpaceDE w:val="0"/>
              <w:autoSpaceDN w:val="0"/>
              <w:adjustRightInd w:val="0"/>
              <w:ind w:left="149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Must Have- may need to edit questions based on students reading ability</w:t>
            </w:r>
          </w:p>
        </w:tc>
      </w:tr>
      <w:tr w:rsidR="00FD4D20" w:rsidRPr="001C7020" w:rsidTr="00FD4D20">
        <w:trPr>
          <w:cantSplit/>
        </w:trPr>
        <w:tc>
          <w:tcPr>
            <w:tcW w:w="1843" w:type="pct"/>
          </w:tcPr>
          <w:p w:rsidR="00FD4D20" w:rsidRPr="001C7020" w:rsidRDefault="00BB13D9" w:rsidP="00003E6F">
            <w:pPr>
              <w:rPr>
                <w:sz w:val="24"/>
                <w:szCs w:val="24"/>
              </w:rPr>
            </w:pPr>
            <w:r w:rsidRPr="001C7020">
              <w:rPr>
                <w:sz w:val="24"/>
                <w:szCs w:val="24"/>
              </w:rPr>
              <w:t xml:space="preserve">5.  </w:t>
            </w:r>
            <w:hyperlink w:anchor="Solving" w:history="1">
              <w:r w:rsidR="001C7020" w:rsidRPr="001C7020">
                <w:rPr>
                  <w:rStyle w:val="Hyperlink"/>
                  <w:color w:val="auto"/>
                  <w:sz w:val="24"/>
                  <w:szCs w:val="24"/>
                  <w:u w:val="none"/>
                </w:rPr>
                <w:t>Birthday</w:t>
              </w:r>
            </w:hyperlink>
            <w:r w:rsidR="001C7020" w:rsidRPr="001C7020">
              <w:rPr>
                <w:sz w:val="24"/>
                <w:szCs w:val="24"/>
              </w:rPr>
              <w:t xml:space="preserve"> Cake</w:t>
            </w:r>
          </w:p>
        </w:tc>
        <w:tc>
          <w:tcPr>
            <w:tcW w:w="0" w:type="auto"/>
          </w:tcPr>
          <w:p w:rsidR="00FD4D20" w:rsidRPr="001C7020" w:rsidRDefault="00C867D7" w:rsidP="00C02FB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BF5A89">
              <w:rPr>
                <w:sz w:val="24"/>
                <w:szCs w:val="24"/>
              </w:rPr>
              <w:t xml:space="preserve">0- 90 </w:t>
            </w:r>
            <w:r w:rsidR="00FD4D20" w:rsidRPr="001C7020">
              <w:rPr>
                <w:sz w:val="24"/>
                <w:szCs w:val="24"/>
              </w:rPr>
              <w:t>mins</w:t>
            </w:r>
          </w:p>
        </w:tc>
        <w:tc>
          <w:tcPr>
            <w:tcW w:w="0" w:type="auto"/>
          </w:tcPr>
          <w:p w:rsidR="00FD4D20" w:rsidRDefault="00C867D7" w:rsidP="00C02FBF">
            <w:pPr>
              <w:autoSpaceDE w:val="0"/>
              <w:autoSpaceDN w:val="0"/>
              <w:adjustRightInd w:val="0"/>
              <w:ind w:left="149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Must Have- (skip the opener)</w:t>
            </w:r>
          </w:p>
          <w:p w:rsidR="00C867D7" w:rsidRPr="001C7020" w:rsidRDefault="00C867D7" w:rsidP="00C867D7">
            <w:pPr>
              <w:autoSpaceDE w:val="0"/>
              <w:autoSpaceDN w:val="0"/>
              <w:adjustRightInd w:val="0"/>
              <w:ind w:left="149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need to make explicit connection between division and fractions </w:t>
            </w:r>
          </w:p>
        </w:tc>
      </w:tr>
      <w:tr w:rsidR="00FD4D20" w:rsidRPr="001C7020" w:rsidTr="00FD4D20">
        <w:trPr>
          <w:cantSplit/>
        </w:trPr>
        <w:tc>
          <w:tcPr>
            <w:tcW w:w="1843" w:type="pct"/>
          </w:tcPr>
          <w:p w:rsidR="00FD4D20" w:rsidRPr="001C7020" w:rsidRDefault="00BB13D9" w:rsidP="00003E6F">
            <w:pPr>
              <w:rPr>
                <w:sz w:val="24"/>
                <w:szCs w:val="24"/>
              </w:rPr>
            </w:pPr>
            <w:r w:rsidRPr="001C7020">
              <w:rPr>
                <w:sz w:val="24"/>
                <w:szCs w:val="24"/>
              </w:rPr>
              <w:t xml:space="preserve">6.  </w:t>
            </w:r>
            <w:hyperlink w:anchor="Deconstructing" w:history="1">
              <w:r w:rsidR="001C7020" w:rsidRPr="001C7020">
                <w:rPr>
                  <w:rStyle w:val="Hyperlink"/>
                  <w:color w:val="auto"/>
                  <w:sz w:val="24"/>
                  <w:szCs w:val="24"/>
                  <w:u w:val="none"/>
                </w:rPr>
                <w:t>Fraction</w:t>
              </w:r>
            </w:hyperlink>
            <w:r w:rsidR="001C7020" w:rsidRPr="001C7020">
              <w:rPr>
                <w:sz w:val="24"/>
                <w:szCs w:val="24"/>
              </w:rPr>
              <w:t xml:space="preserve"> Clues</w:t>
            </w:r>
          </w:p>
        </w:tc>
        <w:tc>
          <w:tcPr>
            <w:tcW w:w="0" w:type="auto"/>
          </w:tcPr>
          <w:p w:rsidR="00FD4D20" w:rsidRPr="001C7020" w:rsidRDefault="00BF5A89" w:rsidP="00C02FB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60-9</w:t>
            </w:r>
            <w:r w:rsidR="00FD4D20" w:rsidRPr="001C7020">
              <w:rPr>
                <w:sz w:val="24"/>
                <w:szCs w:val="24"/>
              </w:rPr>
              <w:t>0 mins</w:t>
            </w:r>
          </w:p>
        </w:tc>
        <w:tc>
          <w:tcPr>
            <w:tcW w:w="0" w:type="auto"/>
          </w:tcPr>
          <w:p w:rsidR="00FD4D20" w:rsidRPr="001C7020" w:rsidRDefault="00FD4D20" w:rsidP="00C02FBF">
            <w:pPr>
              <w:autoSpaceDE w:val="0"/>
              <w:autoSpaceDN w:val="0"/>
              <w:adjustRightInd w:val="0"/>
              <w:ind w:left="149"/>
              <w:contextualSpacing/>
              <w:jc w:val="center"/>
              <w:rPr>
                <w:sz w:val="24"/>
                <w:szCs w:val="24"/>
              </w:rPr>
            </w:pPr>
            <w:r w:rsidRPr="001C7020">
              <w:rPr>
                <w:sz w:val="24"/>
                <w:szCs w:val="24"/>
              </w:rPr>
              <w:t>Must Have</w:t>
            </w:r>
            <w:r w:rsidR="00BF5A89">
              <w:rPr>
                <w:sz w:val="24"/>
                <w:szCs w:val="24"/>
              </w:rPr>
              <w:t>- good place to discuss fractions that are equivalent to 1/2</w:t>
            </w:r>
          </w:p>
          <w:p w:rsidR="00FD4D20" w:rsidRPr="001C7020" w:rsidRDefault="00FD4D20" w:rsidP="00C02FBF">
            <w:pPr>
              <w:autoSpaceDE w:val="0"/>
              <w:autoSpaceDN w:val="0"/>
              <w:adjustRightInd w:val="0"/>
              <w:ind w:left="149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FD4D20" w:rsidRPr="001C7020" w:rsidTr="00FD4D20">
        <w:trPr>
          <w:cantSplit/>
          <w:trHeight w:val="656"/>
        </w:trPr>
        <w:tc>
          <w:tcPr>
            <w:tcW w:w="1843" w:type="pct"/>
          </w:tcPr>
          <w:p w:rsidR="00FD4D20" w:rsidRPr="001C7020" w:rsidRDefault="00BB13D9" w:rsidP="00003E6F">
            <w:pPr>
              <w:rPr>
                <w:rFonts w:eastAsia="Calibri"/>
                <w:sz w:val="24"/>
                <w:szCs w:val="24"/>
              </w:rPr>
            </w:pPr>
            <w:r w:rsidRPr="001C7020">
              <w:rPr>
                <w:sz w:val="24"/>
                <w:szCs w:val="24"/>
              </w:rPr>
              <w:t xml:space="preserve">7.  </w:t>
            </w:r>
            <w:hyperlink w:anchor="Steps" w:history="1">
              <w:r w:rsidR="001C7020" w:rsidRPr="001C7020">
                <w:rPr>
                  <w:rStyle w:val="Hyperlink"/>
                  <w:rFonts w:eastAsia="Calibri"/>
                  <w:color w:val="auto"/>
                  <w:sz w:val="24"/>
                  <w:szCs w:val="24"/>
                  <w:u w:val="none"/>
                </w:rPr>
                <w:t>Multiplying</w:t>
              </w:r>
            </w:hyperlink>
            <w:r w:rsidR="001C7020" w:rsidRPr="001C7020">
              <w:rPr>
                <w:sz w:val="24"/>
                <w:szCs w:val="24"/>
              </w:rPr>
              <w:t xml:space="preserve"> Fractions</w:t>
            </w:r>
          </w:p>
        </w:tc>
        <w:tc>
          <w:tcPr>
            <w:tcW w:w="0" w:type="auto"/>
          </w:tcPr>
          <w:p w:rsidR="00FD4D20" w:rsidRPr="001C7020" w:rsidRDefault="00BF5A89" w:rsidP="00C02FBF">
            <w:pPr>
              <w:ind w:left="-4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6</w:t>
            </w:r>
            <w:r w:rsidR="00FD4D20" w:rsidRPr="001C7020">
              <w:rPr>
                <w:rFonts w:eastAsia="Calibri"/>
                <w:sz w:val="24"/>
                <w:szCs w:val="24"/>
              </w:rPr>
              <w:t>0 mins</w:t>
            </w:r>
          </w:p>
        </w:tc>
        <w:tc>
          <w:tcPr>
            <w:tcW w:w="0" w:type="auto"/>
          </w:tcPr>
          <w:p w:rsidR="00BF5A89" w:rsidRPr="001C7020" w:rsidRDefault="00B41445" w:rsidP="00B41445">
            <w:pPr>
              <w:autoSpaceDE w:val="0"/>
              <w:autoSpaceDN w:val="0"/>
              <w:adjustRightInd w:val="0"/>
              <w:ind w:left="149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Delay</w:t>
            </w:r>
            <w:r w:rsidR="00BF5A89">
              <w:rPr>
                <w:sz w:val="24"/>
                <w:szCs w:val="24"/>
              </w:rPr>
              <w:t xml:space="preserve"> or u</w:t>
            </w:r>
            <w:r w:rsidR="00BF5A89" w:rsidRPr="001C7020">
              <w:rPr>
                <w:sz w:val="24"/>
                <w:szCs w:val="24"/>
              </w:rPr>
              <w:t xml:space="preserve">se </w:t>
            </w:r>
            <w:r w:rsidR="00BF5A89">
              <w:rPr>
                <w:sz w:val="24"/>
                <w:szCs w:val="24"/>
              </w:rPr>
              <w:t xml:space="preserve">intervention table </w:t>
            </w:r>
            <w:r>
              <w:rPr>
                <w:sz w:val="24"/>
                <w:szCs w:val="24"/>
              </w:rPr>
              <w:t>for this lesson -n</w:t>
            </w:r>
            <w:r w:rsidR="00BF5A89">
              <w:rPr>
                <w:sz w:val="24"/>
                <w:szCs w:val="24"/>
              </w:rPr>
              <w:t>eed to use area model w/whole number multiplication prior to using w/ multiplication of fractions</w:t>
            </w:r>
            <w:r>
              <w:rPr>
                <w:sz w:val="24"/>
                <w:szCs w:val="24"/>
              </w:rPr>
              <w:t>. Also consider including discussion about pattern when multiplying by smaller and smaller whole numbers (i.e. 4</w:t>
            </w:r>
            <w:proofErr w:type="gramStart"/>
            <w:r>
              <w:rPr>
                <w:sz w:val="24"/>
                <w:szCs w:val="24"/>
              </w:rPr>
              <w:t>,3,2,1</w:t>
            </w:r>
            <w:proofErr w:type="gramEnd"/>
            <w:r>
              <w:rPr>
                <w:sz w:val="24"/>
                <w:szCs w:val="24"/>
              </w:rPr>
              <w:t>) prior to multiplying by a fraction.</w:t>
            </w:r>
          </w:p>
        </w:tc>
      </w:tr>
      <w:tr w:rsidR="00FD4D20" w:rsidRPr="001C7020" w:rsidTr="00FD4D20">
        <w:trPr>
          <w:cantSplit/>
        </w:trPr>
        <w:tc>
          <w:tcPr>
            <w:tcW w:w="1843" w:type="pct"/>
          </w:tcPr>
          <w:p w:rsidR="00FD4D20" w:rsidRPr="001C7020" w:rsidRDefault="00BB13D9" w:rsidP="00003E6F">
            <w:pPr>
              <w:rPr>
                <w:rFonts w:eastAsia="Calibri"/>
                <w:sz w:val="24"/>
                <w:szCs w:val="24"/>
              </w:rPr>
            </w:pPr>
            <w:r w:rsidRPr="001C7020">
              <w:rPr>
                <w:sz w:val="24"/>
                <w:szCs w:val="24"/>
              </w:rPr>
              <w:t xml:space="preserve">8.  </w:t>
            </w:r>
            <w:hyperlink w:anchor="TV" w:history="1">
              <w:r w:rsidR="001C7020" w:rsidRPr="001C7020">
                <w:rPr>
                  <w:rStyle w:val="Hyperlink"/>
                  <w:rFonts w:eastAsia="Calibri"/>
                  <w:color w:val="auto"/>
                  <w:sz w:val="24"/>
                  <w:szCs w:val="24"/>
                  <w:u w:val="none"/>
                </w:rPr>
                <w:t>Birthday</w:t>
              </w:r>
            </w:hyperlink>
            <w:r w:rsidR="001C7020" w:rsidRPr="001C7020">
              <w:rPr>
                <w:sz w:val="24"/>
                <w:szCs w:val="24"/>
              </w:rPr>
              <w:t xml:space="preserve"> Cookout</w:t>
            </w:r>
          </w:p>
        </w:tc>
        <w:tc>
          <w:tcPr>
            <w:tcW w:w="0" w:type="auto"/>
          </w:tcPr>
          <w:p w:rsidR="00FD4D20" w:rsidRPr="001C7020" w:rsidRDefault="00BF5A89" w:rsidP="00C02FBF">
            <w:pPr>
              <w:ind w:left="-4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60 </w:t>
            </w:r>
            <w:r w:rsidR="00FD4D20" w:rsidRPr="001C7020">
              <w:rPr>
                <w:rFonts w:eastAsia="Calibri"/>
                <w:sz w:val="24"/>
                <w:szCs w:val="24"/>
              </w:rPr>
              <w:t>mins</w:t>
            </w:r>
          </w:p>
        </w:tc>
        <w:tc>
          <w:tcPr>
            <w:tcW w:w="0" w:type="auto"/>
          </w:tcPr>
          <w:p w:rsidR="00FD4D20" w:rsidRPr="001C7020" w:rsidRDefault="00BF5A89" w:rsidP="00BF5A89">
            <w:pPr>
              <w:autoSpaceDE w:val="0"/>
              <w:autoSpaceDN w:val="0"/>
              <w:adjustRightInd w:val="0"/>
              <w:ind w:left="149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Not a Must Have for addressing learning target. U</w:t>
            </w:r>
            <w:r w:rsidRPr="001C7020">
              <w:rPr>
                <w:sz w:val="24"/>
                <w:szCs w:val="24"/>
              </w:rPr>
              <w:t>se within another lesson</w:t>
            </w:r>
            <w:r>
              <w:rPr>
                <w:sz w:val="24"/>
                <w:szCs w:val="24"/>
              </w:rPr>
              <w:t xml:space="preserve"> that addresses multiplication of whole numbers and fractions</w:t>
            </w:r>
          </w:p>
        </w:tc>
      </w:tr>
      <w:tr w:rsidR="00FD4D20" w:rsidRPr="001C7020" w:rsidTr="00FD4D20">
        <w:trPr>
          <w:cantSplit/>
        </w:trPr>
        <w:tc>
          <w:tcPr>
            <w:tcW w:w="1843" w:type="pct"/>
          </w:tcPr>
          <w:p w:rsidR="00FD4D20" w:rsidRPr="001C7020" w:rsidRDefault="00BB13D9" w:rsidP="00003E6F">
            <w:pPr>
              <w:rPr>
                <w:rFonts w:eastAsia="Calibri"/>
                <w:sz w:val="24"/>
                <w:szCs w:val="24"/>
              </w:rPr>
            </w:pPr>
            <w:r w:rsidRPr="001C7020">
              <w:rPr>
                <w:sz w:val="24"/>
                <w:szCs w:val="24"/>
              </w:rPr>
              <w:lastRenderedPageBreak/>
              <w:t xml:space="preserve">9.  </w:t>
            </w:r>
            <w:hyperlink w:anchor="When" w:history="1">
              <w:r w:rsidR="001C7020">
                <w:rPr>
                  <w:rStyle w:val="Hyperlink"/>
                  <w:rFonts w:eastAsia="Calibri"/>
                  <w:color w:val="auto"/>
                  <w:sz w:val="24"/>
                  <w:szCs w:val="24"/>
                  <w:u w:val="none"/>
                </w:rPr>
                <w:t>Chance</w:t>
              </w:r>
            </w:hyperlink>
            <w:r w:rsidR="001C7020">
              <w:rPr>
                <w:sz w:val="24"/>
                <w:szCs w:val="24"/>
              </w:rPr>
              <w:t xml:space="preserve"> of Surgery</w:t>
            </w:r>
          </w:p>
        </w:tc>
        <w:tc>
          <w:tcPr>
            <w:tcW w:w="0" w:type="auto"/>
          </w:tcPr>
          <w:p w:rsidR="00FD4D20" w:rsidRPr="001C7020" w:rsidRDefault="00B41445" w:rsidP="00C02FBF">
            <w:pPr>
              <w:ind w:left="-4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30 mins</w:t>
            </w:r>
          </w:p>
        </w:tc>
        <w:tc>
          <w:tcPr>
            <w:tcW w:w="0" w:type="auto"/>
          </w:tcPr>
          <w:p w:rsidR="00FD4D20" w:rsidRPr="001C7020" w:rsidRDefault="00B41445" w:rsidP="00B41445">
            <w:pPr>
              <w:autoSpaceDE w:val="0"/>
              <w:autoSpaceDN w:val="0"/>
              <w:adjustRightInd w:val="0"/>
              <w:ind w:left="149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Could combine with Birthday Cookout. Scenario may need to be edited based on students reading ability.</w:t>
            </w:r>
          </w:p>
        </w:tc>
      </w:tr>
      <w:tr w:rsidR="00515BB5" w:rsidRPr="001C7020" w:rsidTr="00FD4D20">
        <w:trPr>
          <w:cantSplit/>
        </w:trPr>
        <w:tc>
          <w:tcPr>
            <w:tcW w:w="1843" w:type="pct"/>
          </w:tcPr>
          <w:p w:rsidR="00515BB5" w:rsidRPr="001C7020" w:rsidRDefault="00BB13D9" w:rsidP="00003E6F">
            <w:pPr>
              <w:spacing w:after="0"/>
              <w:rPr>
                <w:rFonts w:eastAsia="Calibri"/>
                <w:sz w:val="24"/>
                <w:szCs w:val="24"/>
              </w:rPr>
            </w:pPr>
            <w:r w:rsidRPr="001C7020">
              <w:rPr>
                <w:sz w:val="24"/>
                <w:szCs w:val="24"/>
              </w:rPr>
              <w:t xml:space="preserve">10.  </w:t>
            </w:r>
            <w:r w:rsidR="001C7020">
              <w:rPr>
                <w:sz w:val="24"/>
                <w:szCs w:val="24"/>
              </w:rPr>
              <w:t>Fractional Divisors</w:t>
            </w:r>
          </w:p>
        </w:tc>
        <w:tc>
          <w:tcPr>
            <w:tcW w:w="0" w:type="auto"/>
          </w:tcPr>
          <w:p w:rsidR="00515BB5" w:rsidRPr="001C7020" w:rsidRDefault="00B41445" w:rsidP="00515BB5">
            <w:pPr>
              <w:ind w:left="-4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120 mins</w:t>
            </w:r>
          </w:p>
        </w:tc>
        <w:tc>
          <w:tcPr>
            <w:tcW w:w="0" w:type="auto"/>
          </w:tcPr>
          <w:p w:rsidR="00515BB5" w:rsidRPr="001C7020" w:rsidRDefault="00B41445" w:rsidP="00515BB5">
            <w:pPr>
              <w:autoSpaceDE w:val="0"/>
              <w:autoSpaceDN w:val="0"/>
              <w:adjustRightInd w:val="0"/>
              <w:ind w:left="149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May need to extend the opener/activator to show more examples of division. Consider simplifying second scenario to whole number (i.e. 6 instead of 2 ½).</w:t>
            </w:r>
          </w:p>
        </w:tc>
      </w:tr>
      <w:tr w:rsidR="00515BB5" w:rsidRPr="001C7020" w:rsidTr="00FD4D20">
        <w:trPr>
          <w:cantSplit/>
        </w:trPr>
        <w:tc>
          <w:tcPr>
            <w:tcW w:w="1843" w:type="pct"/>
          </w:tcPr>
          <w:p w:rsidR="00515BB5" w:rsidRPr="001C7020" w:rsidRDefault="00BB13D9" w:rsidP="00003E6F">
            <w:pPr>
              <w:rPr>
                <w:rFonts w:eastAsia="Calibri"/>
                <w:sz w:val="24"/>
                <w:szCs w:val="24"/>
              </w:rPr>
            </w:pPr>
            <w:r w:rsidRPr="001C7020">
              <w:rPr>
                <w:sz w:val="24"/>
                <w:szCs w:val="24"/>
              </w:rPr>
              <w:t xml:space="preserve">11.  </w:t>
            </w:r>
            <w:hyperlink w:anchor="Yogurt" w:history="1">
              <w:r w:rsidR="001C7020">
                <w:rPr>
                  <w:rStyle w:val="Hyperlink"/>
                  <w:rFonts w:eastAsia="Calibri"/>
                  <w:color w:val="auto"/>
                  <w:sz w:val="24"/>
                  <w:szCs w:val="24"/>
                  <w:u w:val="none"/>
                </w:rPr>
                <w:t>Dividing</w:t>
              </w:r>
            </w:hyperlink>
            <w:r w:rsidR="001C7020">
              <w:rPr>
                <w:sz w:val="24"/>
                <w:szCs w:val="24"/>
              </w:rPr>
              <w:t xml:space="preserve"> Fractions With Models</w:t>
            </w:r>
          </w:p>
        </w:tc>
        <w:tc>
          <w:tcPr>
            <w:tcW w:w="0" w:type="auto"/>
          </w:tcPr>
          <w:p w:rsidR="00515BB5" w:rsidRPr="001C7020" w:rsidRDefault="00B41445" w:rsidP="00515BB5">
            <w:pPr>
              <w:ind w:left="-4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120 mins</w:t>
            </w:r>
          </w:p>
        </w:tc>
        <w:tc>
          <w:tcPr>
            <w:tcW w:w="0" w:type="auto"/>
          </w:tcPr>
          <w:p w:rsidR="00515BB5" w:rsidRPr="001C7020" w:rsidRDefault="00B41445" w:rsidP="00B41445">
            <w:pPr>
              <w:autoSpaceDE w:val="0"/>
              <w:autoSpaceDN w:val="0"/>
              <w:adjustRightInd w:val="0"/>
              <w:ind w:left="149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May need to extend this lesson for more practice. Consider including discussion about pattern when dividing by smaller and smaller whole numbers (i.e. 4</w:t>
            </w:r>
            <w:proofErr w:type="gramStart"/>
            <w:r>
              <w:rPr>
                <w:sz w:val="24"/>
                <w:szCs w:val="24"/>
              </w:rPr>
              <w:t>,3,2,1</w:t>
            </w:r>
            <w:proofErr w:type="gramEnd"/>
            <w:r>
              <w:rPr>
                <w:sz w:val="24"/>
                <w:szCs w:val="24"/>
              </w:rPr>
              <w:t>) prior to dividing by a fraction.</w:t>
            </w:r>
          </w:p>
        </w:tc>
      </w:tr>
      <w:tr w:rsidR="00515BB5" w:rsidRPr="001C7020" w:rsidTr="00FD4D20">
        <w:trPr>
          <w:cantSplit/>
        </w:trPr>
        <w:tc>
          <w:tcPr>
            <w:tcW w:w="1843" w:type="pct"/>
          </w:tcPr>
          <w:p w:rsidR="00515BB5" w:rsidRPr="001C7020" w:rsidRDefault="00BB13D9" w:rsidP="00003E6F">
            <w:pPr>
              <w:rPr>
                <w:rFonts w:eastAsia="Calibri"/>
                <w:sz w:val="24"/>
                <w:szCs w:val="24"/>
              </w:rPr>
            </w:pPr>
            <w:r w:rsidRPr="001C7020">
              <w:rPr>
                <w:sz w:val="24"/>
                <w:szCs w:val="24"/>
              </w:rPr>
              <w:t xml:space="preserve">12.  </w:t>
            </w:r>
            <w:hyperlink w:anchor="Battleship" w:history="1">
              <w:r w:rsidR="001C7020">
                <w:rPr>
                  <w:rStyle w:val="Hyperlink"/>
                  <w:rFonts w:eastAsia="Calibri"/>
                  <w:color w:val="auto"/>
                  <w:sz w:val="24"/>
                  <w:szCs w:val="24"/>
                  <w:u w:val="none"/>
                </w:rPr>
                <w:t>Representing</w:t>
              </w:r>
            </w:hyperlink>
            <w:r w:rsidR="001C7020">
              <w:rPr>
                <w:sz w:val="24"/>
                <w:szCs w:val="24"/>
              </w:rPr>
              <w:t xml:space="preserve"> Powers of Ten Using Base Ten Blocks</w:t>
            </w:r>
          </w:p>
        </w:tc>
        <w:tc>
          <w:tcPr>
            <w:tcW w:w="0" w:type="auto"/>
          </w:tcPr>
          <w:p w:rsidR="00515BB5" w:rsidRPr="001C7020" w:rsidRDefault="00B41445" w:rsidP="00515BB5">
            <w:pPr>
              <w:ind w:left="-4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</w:t>
            </w:r>
            <w:r w:rsidR="00BC5FDF" w:rsidRPr="001C7020">
              <w:rPr>
                <w:rFonts w:eastAsia="Calibri"/>
                <w:sz w:val="24"/>
                <w:szCs w:val="24"/>
              </w:rPr>
              <w:t>0</w:t>
            </w:r>
            <w:r w:rsidR="00515BB5" w:rsidRPr="001C7020">
              <w:rPr>
                <w:rFonts w:eastAsia="Calibri"/>
                <w:sz w:val="24"/>
                <w:szCs w:val="24"/>
              </w:rPr>
              <w:t xml:space="preserve"> mins</w:t>
            </w:r>
          </w:p>
        </w:tc>
        <w:tc>
          <w:tcPr>
            <w:tcW w:w="0" w:type="auto"/>
          </w:tcPr>
          <w:p w:rsidR="00515BB5" w:rsidRPr="001C7020" w:rsidRDefault="00B41445" w:rsidP="00515BB5">
            <w:pPr>
              <w:autoSpaceDE w:val="0"/>
              <w:autoSpaceDN w:val="0"/>
              <w:adjustRightInd w:val="0"/>
              <w:ind w:left="149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Not a complete lesson. </w:t>
            </w:r>
            <w:proofErr w:type="gramStart"/>
            <w:r>
              <w:rPr>
                <w:sz w:val="24"/>
                <w:szCs w:val="24"/>
              </w:rPr>
              <w:t>Use as an exploration with base</w:t>
            </w:r>
            <w:proofErr w:type="gramEnd"/>
            <w:r>
              <w:rPr>
                <w:sz w:val="24"/>
                <w:szCs w:val="24"/>
              </w:rPr>
              <w:t xml:space="preserve"> ten manipulative for decimal representation.</w:t>
            </w:r>
          </w:p>
        </w:tc>
      </w:tr>
      <w:tr w:rsidR="00515BB5" w:rsidRPr="001C7020" w:rsidTr="00FD4D20">
        <w:trPr>
          <w:cantSplit/>
        </w:trPr>
        <w:tc>
          <w:tcPr>
            <w:tcW w:w="1843" w:type="pct"/>
          </w:tcPr>
          <w:p w:rsidR="00515BB5" w:rsidRPr="001C7020" w:rsidRDefault="00BB13D9" w:rsidP="00003E6F">
            <w:pPr>
              <w:rPr>
                <w:rFonts w:eastAsia="Calibri"/>
                <w:sz w:val="24"/>
                <w:szCs w:val="24"/>
              </w:rPr>
            </w:pPr>
            <w:r w:rsidRPr="001C7020">
              <w:rPr>
                <w:sz w:val="24"/>
                <w:szCs w:val="24"/>
              </w:rPr>
              <w:t xml:space="preserve">13.  </w:t>
            </w:r>
            <w:hyperlink w:anchor="Acting" w:history="1">
              <w:r w:rsidR="001C7020">
                <w:rPr>
                  <w:rStyle w:val="Hyperlink"/>
                  <w:rFonts w:eastAsia="Calibri"/>
                  <w:color w:val="auto"/>
                  <w:sz w:val="24"/>
                  <w:szCs w:val="24"/>
                  <w:u w:val="none"/>
                </w:rPr>
                <w:t>Multiplying</w:t>
              </w:r>
            </w:hyperlink>
            <w:r w:rsidR="001C7020">
              <w:rPr>
                <w:sz w:val="24"/>
                <w:szCs w:val="24"/>
              </w:rPr>
              <w:t xml:space="preserve"> by Powers of Ten</w:t>
            </w:r>
          </w:p>
        </w:tc>
        <w:tc>
          <w:tcPr>
            <w:tcW w:w="0" w:type="auto"/>
          </w:tcPr>
          <w:p w:rsidR="00515BB5" w:rsidRPr="001C7020" w:rsidRDefault="00B41445" w:rsidP="00E613D4">
            <w:pPr>
              <w:ind w:left="-4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30 mins</w:t>
            </w:r>
          </w:p>
        </w:tc>
        <w:tc>
          <w:tcPr>
            <w:tcW w:w="0" w:type="auto"/>
          </w:tcPr>
          <w:p w:rsidR="00515BB5" w:rsidRPr="001C7020" w:rsidRDefault="00B41445" w:rsidP="00515BB5">
            <w:pPr>
              <w:autoSpaceDE w:val="0"/>
              <w:autoSpaceDN w:val="0"/>
              <w:adjustRightInd w:val="0"/>
              <w:ind w:left="149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Not a complete lesson. </w:t>
            </w:r>
            <w:proofErr w:type="gramStart"/>
            <w:r>
              <w:rPr>
                <w:sz w:val="24"/>
                <w:szCs w:val="24"/>
              </w:rPr>
              <w:t>Use as an exploration with base</w:t>
            </w:r>
            <w:proofErr w:type="gramEnd"/>
            <w:r>
              <w:rPr>
                <w:sz w:val="24"/>
                <w:szCs w:val="24"/>
              </w:rPr>
              <w:t xml:space="preserve"> ten manipulative for decimal representation.</w:t>
            </w:r>
          </w:p>
        </w:tc>
      </w:tr>
      <w:tr w:rsidR="00515BB5" w:rsidRPr="001C7020" w:rsidTr="00FD4D20">
        <w:trPr>
          <w:cantSplit/>
        </w:trPr>
        <w:tc>
          <w:tcPr>
            <w:tcW w:w="1843" w:type="pct"/>
          </w:tcPr>
          <w:p w:rsidR="00515BB5" w:rsidRPr="001C7020" w:rsidRDefault="00BB13D9" w:rsidP="00003E6F">
            <w:pPr>
              <w:rPr>
                <w:rFonts w:eastAsia="Calibri"/>
                <w:sz w:val="24"/>
                <w:szCs w:val="24"/>
              </w:rPr>
            </w:pPr>
            <w:r w:rsidRPr="001C7020">
              <w:rPr>
                <w:sz w:val="24"/>
                <w:szCs w:val="24"/>
              </w:rPr>
              <w:t xml:space="preserve">14.  </w:t>
            </w:r>
            <w:hyperlink w:anchor="Acting" w:history="1">
              <w:r w:rsidR="001C7020">
                <w:rPr>
                  <w:rStyle w:val="Hyperlink"/>
                  <w:rFonts w:eastAsia="Calibri"/>
                  <w:color w:val="auto"/>
                  <w:sz w:val="24"/>
                  <w:szCs w:val="24"/>
                  <w:u w:val="none"/>
                </w:rPr>
                <w:t>Patterns-R-Us</w:t>
              </w:r>
            </w:hyperlink>
          </w:p>
        </w:tc>
        <w:tc>
          <w:tcPr>
            <w:tcW w:w="0" w:type="auto"/>
          </w:tcPr>
          <w:p w:rsidR="00515BB5" w:rsidRPr="001C7020" w:rsidRDefault="00BC5FDF" w:rsidP="00515BB5">
            <w:pPr>
              <w:ind w:left="-41"/>
              <w:jc w:val="center"/>
              <w:rPr>
                <w:rFonts w:eastAsia="Calibri"/>
                <w:sz w:val="24"/>
                <w:szCs w:val="24"/>
              </w:rPr>
            </w:pPr>
            <w:r w:rsidRPr="001C7020">
              <w:rPr>
                <w:rFonts w:eastAsia="Calibri"/>
                <w:sz w:val="24"/>
                <w:szCs w:val="24"/>
              </w:rPr>
              <w:t>60 - 90</w:t>
            </w:r>
            <w:r w:rsidR="00515BB5" w:rsidRPr="001C7020">
              <w:rPr>
                <w:rFonts w:eastAsia="Calibri"/>
                <w:sz w:val="24"/>
                <w:szCs w:val="24"/>
              </w:rPr>
              <w:t xml:space="preserve"> mins</w:t>
            </w:r>
          </w:p>
        </w:tc>
        <w:tc>
          <w:tcPr>
            <w:tcW w:w="0" w:type="auto"/>
          </w:tcPr>
          <w:p w:rsidR="00515BB5" w:rsidRPr="001C7020" w:rsidRDefault="00B41445" w:rsidP="00B41445">
            <w:pPr>
              <w:autoSpaceDE w:val="0"/>
              <w:autoSpaceDN w:val="0"/>
              <w:adjustRightInd w:val="0"/>
              <w:ind w:left="149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Must Have- good opener, work session focuses on exponents so be sure to develop this understanding during </w:t>
            </w:r>
            <w:proofErr w:type="gramStart"/>
            <w:r>
              <w:rPr>
                <w:sz w:val="24"/>
                <w:szCs w:val="24"/>
              </w:rPr>
              <w:t>opener.</w:t>
            </w:r>
            <w:proofErr w:type="gramEnd"/>
          </w:p>
        </w:tc>
      </w:tr>
      <w:tr w:rsidR="00515BB5" w:rsidRPr="001C7020" w:rsidTr="00FD4D20">
        <w:trPr>
          <w:cantSplit/>
        </w:trPr>
        <w:tc>
          <w:tcPr>
            <w:tcW w:w="1843" w:type="pct"/>
          </w:tcPr>
          <w:p w:rsidR="00515BB5" w:rsidRPr="001C7020" w:rsidRDefault="00BB13D9" w:rsidP="00003E6F">
            <w:pPr>
              <w:rPr>
                <w:rFonts w:eastAsia="Calibri"/>
                <w:sz w:val="24"/>
                <w:szCs w:val="24"/>
              </w:rPr>
            </w:pPr>
            <w:r w:rsidRPr="001C7020">
              <w:rPr>
                <w:sz w:val="24"/>
                <w:szCs w:val="24"/>
              </w:rPr>
              <w:t xml:space="preserve">15.  </w:t>
            </w:r>
            <w:hyperlink w:anchor="Free" w:history="1">
              <w:r w:rsidR="001C7020">
                <w:rPr>
                  <w:rStyle w:val="Hyperlink"/>
                  <w:rFonts w:eastAsia="Calibri"/>
                  <w:color w:val="auto"/>
                  <w:sz w:val="24"/>
                  <w:szCs w:val="24"/>
                  <w:u w:val="none"/>
                </w:rPr>
                <w:t>Comparing</w:t>
              </w:r>
            </w:hyperlink>
            <w:r w:rsidR="001C7020">
              <w:rPr>
                <w:sz w:val="24"/>
                <w:szCs w:val="24"/>
              </w:rPr>
              <w:t xml:space="preserve"> Decimals</w:t>
            </w:r>
          </w:p>
        </w:tc>
        <w:tc>
          <w:tcPr>
            <w:tcW w:w="0" w:type="auto"/>
          </w:tcPr>
          <w:p w:rsidR="00515BB5" w:rsidRPr="001C7020" w:rsidRDefault="00B41445" w:rsidP="00515BB5">
            <w:pPr>
              <w:ind w:left="-4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6</w:t>
            </w:r>
            <w:r w:rsidR="00515BB5" w:rsidRPr="001C7020">
              <w:rPr>
                <w:rFonts w:eastAsia="Calibri"/>
                <w:sz w:val="24"/>
                <w:szCs w:val="24"/>
              </w:rPr>
              <w:t>0 mins</w:t>
            </w:r>
          </w:p>
        </w:tc>
        <w:tc>
          <w:tcPr>
            <w:tcW w:w="0" w:type="auto"/>
          </w:tcPr>
          <w:p w:rsidR="00515BB5" w:rsidRPr="001C7020" w:rsidRDefault="00515BB5" w:rsidP="00515BB5">
            <w:pPr>
              <w:autoSpaceDE w:val="0"/>
              <w:autoSpaceDN w:val="0"/>
              <w:adjustRightInd w:val="0"/>
              <w:ind w:left="149"/>
              <w:contextualSpacing/>
              <w:jc w:val="center"/>
              <w:rPr>
                <w:sz w:val="24"/>
                <w:szCs w:val="24"/>
              </w:rPr>
            </w:pPr>
            <w:r w:rsidRPr="001C7020">
              <w:rPr>
                <w:sz w:val="24"/>
                <w:szCs w:val="24"/>
              </w:rPr>
              <w:t>Must Have</w:t>
            </w:r>
            <w:r w:rsidR="00B41445">
              <w:rPr>
                <w:sz w:val="24"/>
                <w:szCs w:val="24"/>
              </w:rPr>
              <w:t>- consider switching opener and work session</w:t>
            </w:r>
          </w:p>
          <w:p w:rsidR="00515BB5" w:rsidRPr="001C7020" w:rsidRDefault="00515BB5" w:rsidP="00515BB5">
            <w:pPr>
              <w:autoSpaceDE w:val="0"/>
              <w:autoSpaceDN w:val="0"/>
              <w:adjustRightInd w:val="0"/>
              <w:ind w:left="149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515BB5" w:rsidRPr="001C7020" w:rsidTr="00FD4D20">
        <w:trPr>
          <w:cantSplit/>
        </w:trPr>
        <w:tc>
          <w:tcPr>
            <w:tcW w:w="1843" w:type="pct"/>
          </w:tcPr>
          <w:p w:rsidR="00515BB5" w:rsidRPr="001C7020" w:rsidRDefault="00BB13D9" w:rsidP="00003E6F">
            <w:pPr>
              <w:rPr>
                <w:rFonts w:eastAsia="Calibri"/>
                <w:sz w:val="24"/>
                <w:szCs w:val="24"/>
              </w:rPr>
            </w:pPr>
            <w:r w:rsidRPr="001C7020">
              <w:rPr>
                <w:sz w:val="24"/>
                <w:szCs w:val="24"/>
              </w:rPr>
              <w:t xml:space="preserve">16.  </w:t>
            </w:r>
            <w:hyperlink w:anchor="Stacking" w:history="1">
              <w:r w:rsidR="001C7020">
                <w:rPr>
                  <w:rStyle w:val="Hyperlink"/>
                  <w:rFonts w:eastAsia="Calibri"/>
                  <w:color w:val="auto"/>
                  <w:sz w:val="24"/>
                  <w:szCs w:val="24"/>
                  <w:u w:val="none"/>
                </w:rPr>
                <w:t>Are</w:t>
              </w:r>
            </w:hyperlink>
            <w:r w:rsidR="001C7020">
              <w:rPr>
                <w:sz w:val="24"/>
                <w:szCs w:val="24"/>
              </w:rPr>
              <w:t xml:space="preserve"> </w:t>
            </w:r>
            <w:proofErr w:type="gramStart"/>
            <w:r w:rsidR="001C7020">
              <w:rPr>
                <w:sz w:val="24"/>
                <w:szCs w:val="24"/>
              </w:rPr>
              <w:t>These Equivalent</w:t>
            </w:r>
            <w:proofErr w:type="gramEnd"/>
            <w:r w:rsidR="001C7020">
              <w:rPr>
                <w:sz w:val="24"/>
                <w:szCs w:val="24"/>
              </w:rPr>
              <w:t>?</w:t>
            </w:r>
          </w:p>
        </w:tc>
        <w:tc>
          <w:tcPr>
            <w:tcW w:w="0" w:type="auto"/>
          </w:tcPr>
          <w:p w:rsidR="00515BB5" w:rsidRPr="001C7020" w:rsidRDefault="00B41445" w:rsidP="00B41445">
            <w:pPr>
              <w:ind w:left="-4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6</w:t>
            </w:r>
            <w:r w:rsidR="00515BB5" w:rsidRPr="001C7020">
              <w:rPr>
                <w:rFonts w:eastAsia="Calibri"/>
                <w:sz w:val="24"/>
                <w:szCs w:val="24"/>
              </w:rPr>
              <w:t>0</w:t>
            </w:r>
            <w:r>
              <w:rPr>
                <w:rFonts w:eastAsia="Calibri"/>
                <w:sz w:val="24"/>
                <w:szCs w:val="24"/>
              </w:rPr>
              <w:t>-90</w:t>
            </w:r>
            <w:r w:rsidR="00515BB5" w:rsidRPr="001C7020">
              <w:rPr>
                <w:rFonts w:eastAsia="Calibri"/>
                <w:sz w:val="24"/>
                <w:szCs w:val="24"/>
              </w:rPr>
              <w:t xml:space="preserve"> mins</w:t>
            </w:r>
          </w:p>
        </w:tc>
        <w:tc>
          <w:tcPr>
            <w:tcW w:w="0" w:type="auto"/>
          </w:tcPr>
          <w:p w:rsidR="00515BB5" w:rsidRPr="001C7020" w:rsidRDefault="00B41445" w:rsidP="00B41445">
            <w:pPr>
              <w:autoSpaceDE w:val="0"/>
              <w:autoSpaceDN w:val="0"/>
              <w:adjustRightInd w:val="0"/>
              <w:ind w:left="149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Must Have- consider using money to represent decimal amounts on number line in opener and move point so it will round to </w:t>
            </w:r>
            <w:proofErr w:type="gramStart"/>
            <w:r>
              <w:rPr>
                <w:sz w:val="24"/>
                <w:szCs w:val="24"/>
              </w:rPr>
              <w:t>0.1.</w:t>
            </w:r>
            <w:proofErr w:type="gramEnd"/>
          </w:p>
        </w:tc>
      </w:tr>
      <w:tr w:rsidR="00515BB5" w:rsidRPr="001C7020" w:rsidTr="00FD4D20">
        <w:trPr>
          <w:cantSplit/>
        </w:trPr>
        <w:tc>
          <w:tcPr>
            <w:tcW w:w="1843" w:type="pct"/>
          </w:tcPr>
          <w:p w:rsidR="00515BB5" w:rsidRPr="001C7020" w:rsidRDefault="00BB13D9" w:rsidP="00003E6F">
            <w:pPr>
              <w:rPr>
                <w:rFonts w:eastAsia="Calibri"/>
                <w:sz w:val="24"/>
                <w:szCs w:val="24"/>
              </w:rPr>
            </w:pPr>
            <w:r w:rsidRPr="001C7020">
              <w:rPr>
                <w:sz w:val="24"/>
                <w:szCs w:val="24"/>
              </w:rPr>
              <w:lastRenderedPageBreak/>
              <w:t xml:space="preserve">17.  </w:t>
            </w:r>
            <w:hyperlink w:anchor="Planning" w:history="1">
              <w:r w:rsidR="001C7020">
                <w:rPr>
                  <w:rStyle w:val="Hyperlink"/>
                  <w:rFonts w:eastAsia="Calibri"/>
                  <w:color w:val="auto"/>
                  <w:sz w:val="24"/>
                  <w:szCs w:val="24"/>
                  <w:u w:val="none"/>
                </w:rPr>
                <w:t>Integers</w:t>
              </w:r>
            </w:hyperlink>
            <w:r w:rsidR="001C7020">
              <w:rPr>
                <w:sz w:val="24"/>
                <w:szCs w:val="24"/>
              </w:rPr>
              <w:t xml:space="preserve"> on a number line</w:t>
            </w:r>
          </w:p>
        </w:tc>
        <w:tc>
          <w:tcPr>
            <w:tcW w:w="0" w:type="auto"/>
          </w:tcPr>
          <w:p w:rsidR="00515BB5" w:rsidRPr="001C7020" w:rsidRDefault="00B41445" w:rsidP="00515BB5">
            <w:pPr>
              <w:ind w:left="-4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6</w:t>
            </w:r>
            <w:r w:rsidR="00515BB5" w:rsidRPr="001C7020">
              <w:rPr>
                <w:rFonts w:eastAsia="Calibri"/>
                <w:sz w:val="24"/>
                <w:szCs w:val="24"/>
              </w:rPr>
              <w:t>0 mins</w:t>
            </w:r>
          </w:p>
        </w:tc>
        <w:tc>
          <w:tcPr>
            <w:tcW w:w="0" w:type="auto"/>
          </w:tcPr>
          <w:p w:rsidR="00515BB5" w:rsidRPr="001C7020" w:rsidRDefault="00515BB5" w:rsidP="00003E6F">
            <w:pPr>
              <w:autoSpaceDE w:val="0"/>
              <w:autoSpaceDN w:val="0"/>
              <w:adjustRightInd w:val="0"/>
              <w:ind w:left="149"/>
              <w:contextualSpacing/>
              <w:rPr>
                <w:sz w:val="24"/>
                <w:szCs w:val="24"/>
              </w:rPr>
            </w:pPr>
            <w:r w:rsidRPr="001C7020">
              <w:rPr>
                <w:sz w:val="24"/>
                <w:szCs w:val="24"/>
              </w:rPr>
              <w:t>Must Have</w:t>
            </w:r>
            <w:r w:rsidR="00B41445">
              <w:rPr>
                <w:sz w:val="24"/>
                <w:szCs w:val="24"/>
              </w:rPr>
              <w:t>- need to use intervention table game to make a complete lesson</w:t>
            </w:r>
          </w:p>
          <w:p w:rsidR="00515BB5" w:rsidRPr="001C7020" w:rsidRDefault="00515BB5" w:rsidP="00003E6F">
            <w:pPr>
              <w:autoSpaceDE w:val="0"/>
              <w:autoSpaceDN w:val="0"/>
              <w:adjustRightInd w:val="0"/>
              <w:ind w:left="149"/>
              <w:contextualSpacing/>
              <w:rPr>
                <w:sz w:val="24"/>
                <w:szCs w:val="24"/>
              </w:rPr>
            </w:pPr>
          </w:p>
        </w:tc>
      </w:tr>
      <w:tr w:rsidR="00515BB5" w:rsidRPr="001C7020" w:rsidTr="00FD4D20">
        <w:trPr>
          <w:cantSplit/>
        </w:trPr>
        <w:tc>
          <w:tcPr>
            <w:tcW w:w="1843" w:type="pct"/>
          </w:tcPr>
          <w:p w:rsidR="00515BB5" w:rsidRPr="001C7020" w:rsidRDefault="00BB13D9" w:rsidP="00003E6F">
            <w:pPr>
              <w:rPr>
                <w:rFonts w:eastAsia="Calibri"/>
                <w:sz w:val="24"/>
                <w:szCs w:val="24"/>
              </w:rPr>
            </w:pPr>
            <w:r w:rsidRPr="001C7020">
              <w:rPr>
                <w:sz w:val="24"/>
                <w:szCs w:val="24"/>
              </w:rPr>
              <w:t xml:space="preserve">18.  </w:t>
            </w:r>
            <w:hyperlink w:anchor="Field" w:history="1">
              <w:r w:rsidR="001C7020">
                <w:rPr>
                  <w:rStyle w:val="Hyperlink"/>
                  <w:rFonts w:eastAsia="Calibri"/>
                  <w:color w:val="auto"/>
                  <w:sz w:val="24"/>
                  <w:szCs w:val="24"/>
                  <w:u w:val="none"/>
                </w:rPr>
                <w:t>FAL</w:t>
              </w:r>
            </w:hyperlink>
            <w:r w:rsidR="001C7020">
              <w:rPr>
                <w:sz w:val="24"/>
                <w:szCs w:val="24"/>
              </w:rPr>
              <w:t>: Using Positive and Negative Numbers in Context</w:t>
            </w:r>
          </w:p>
        </w:tc>
        <w:tc>
          <w:tcPr>
            <w:tcW w:w="0" w:type="auto"/>
          </w:tcPr>
          <w:p w:rsidR="00515BB5" w:rsidRPr="001C7020" w:rsidRDefault="00515BB5" w:rsidP="00515BB5">
            <w:pPr>
              <w:ind w:left="-41"/>
              <w:jc w:val="center"/>
              <w:rPr>
                <w:rFonts w:eastAsia="Calibri"/>
                <w:sz w:val="24"/>
                <w:szCs w:val="24"/>
              </w:rPr>
            </w:pPr>
            <w:r w:rsidRPr="001C7020">
              <w:rPr>
                <w:rFonts w:eastAsia="Calibri"/>
                <w:sz w:val="24"/>
                <w:szCs w:val="24"/>
              </w:rPr>
              <w:t>120 mins</w:t>
            </w:r>
          </w:p>
        </w:tc>
        <w:tc>
          <w:tcPr>
            <w:tcW w:w="0" w:type="auto"/>
          </w:tcPr>
          <w:p w:rsidR="00515BB5" w:rsidRPr="001C7020" w:rsidRDefault="00515BB5" w:rsidP="00003E6F">
            <w:pPr>
              <w:autoSpaceDE w:val="0"/>
              <w:autoSpaceDN w:val="0"/>
              <w:adjustRightInd w:val="0"/>
              <w:ind w:left="149"/>
              <w:contextualSpacing/>
              <w:rPr>
                <w:sz w:val="24"/>
                <w:szCs w:val="24"/>
              </w:rPr>
            </w:pPr>
            <w:r w:rsidRPr="001C7020">
              <w:rPr>
                <w:sz w:val="24"/>
                <w:szCs w:val="24"/>
              </w:rPr>
              <w:t>Must Have</w:t>
            </w:r>
            <w:r w:rsidR="00B41445">
              <w:rPr>
                <w:sz w:val="24"/>
                <w:szCs w:val="24"/>
              </w:rPr>
              <w:t>- read entire lesson in link attached to this lesson</w:t>
            </w:r>
          </w:p>
        </w:tc>
      </w:tr>
      <w:tr w:rsidR="00515BB5" w:rsidRPr="001C7020" w:rsidTr="00FD4D20">
        <w:trPr>
          <w:cantSplit/>
        </w:trPr>
        <w:tc>
          <w:tcPr>
            <w:tcW w:w="1843" w:type="pct"/>
          </w:tcPr>
          <w:p w:rsidR="00515BB5" w:rsidRPr="001C7020" w:rsidRDefault="00BB13D9" w:rsidP="00003E6F">
            <w:pPr>
              <w:spacing w:after="0"/>
              <w:rPr>
                <w:sz w:val="24"/>
                <w:szCs w:val="24"/>
              </w:rPr>
            </w:pPr>
            <w:r w:rsidRPr="001C7020">
              <w:rPr>
                <w:sz w:val="24"/>
                <w:szCs w:val="24"/>
              </w:rPr>
              <w:t xml:space="preserve">19.  </w:t>
            </w:r>
            <w:r w:rsidR="001C7020">
              <w:rPr>
                <w:sz w:val="24"/>
                <w:szCs w:val="24"/>
              </w:rPr>
              <w:t>Deep Freeze</w:t>
            </w:r>
          </w:p>
        </w:tc>
        <w:tc>
          <w:tcPr>
            <w:tcW w:w="0" w:type="auto"/>
          </w:tcPr>
          <w:p w:rsidR="00515BB5" w:rsidRPr="001C7020" w:rsidRDefault="00B41445" w:rsidP="00515BB5">
            <w:pPr>
              <w:spacing w:after="0"/>
              <w:ind w:left="-4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60 mins</w:t>
            </w:r>
          </w:p>
        </w:tc>
        <w:tc>
          <w:tcPr>
            <w:tcW w:w="0" w:type="auto"/>
          </w:tcPr>
          <w:p w:rsidR="00515BB5" w:rsidRPr="001C7020" w:rsidRDefault="00B41445" w:rsidP="00003E6F">
            <w:pPr>
              <w:autoSpaceDE w:val="0"/>
              <w:autoSpaceDN w:val="0"/>
              <w:adjustRightInd w:val="0"/>
              <w:spacing w:after="0"/>
              <w:ind w:left="149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Not a complete lesson- </w:t>
            </w:r>
            <w:proofErr w:type="gramStart"/>
            <w:r>
              <w:rPr>
                <w:sz w:val="24"/>
                <w:szCs w:val="24"/>
              </w:rPr>
              <w:t>consider</w:t>
            </w:r>
            <w:proofErr w:type="gramEnd"/>
            <w:r>
              <w:rPr>
                <w:sz w:val="24"/>
                <w:szCs w:val="24"/>
              </w:rPr>
              <w:t xml:space="preserve"> using Work Session Act 4 as the Opener and Intervention table game as Work Session.</w:t>
            </w:r>
          </w:p>
        </w:tc>
      </w:tr>
      <w:tr w:rsidR="00515BB5" w:rsidRPr="001C7020" w:rsidTr="00FD4D20">
        <w:trPr>
          <w:cantSplit/>
        </w:trPr>
        <w:tc>
          <w:tcPr>
            <w:tcW w:w="1843" w:type="pct"/>
          </w:tcPr>
          <w:p w:rsidR="00515BB5" w:rsidRPr="001C7020" w:rsidRDefault="00BB13D9" w:rsidP="00003E6F">
            <w:pPr>
              <w:rPr>
                <w:rFonts w:eastAsia="Calibri"/>
                <w:sz w:val="24"/>
                <w:szCs w:val="24"/>
              </w:rPr>
            </w:pPr>
            <w:r w:rsidRPr="001C7020">
              <w:rPr>
                <w:sz w:val="24"/>
                <w:szCs w:val="24"/>
              </w:rPr>
              <w:t xml:space="preserve">20.  </w:t>
            </w:r>
            <w:hyperlink w:anchor="Cheaper" w:history="1">
              <w:r w:rsidR="001C7020">
                <w:rPr>
                  <w:rStyle w:val="Hyperlink"/>
                  <w:rFonts w:eastAsia="Calibri"/>
                  <w:color w:val="auto"/>
                  <w:sz w:val="24"/>
                  <w:szCs w:val="24"/>
                  <w:u w:val="none"/>
                </w:rPr>
                <w:t>Penny</w:t>
              </w:r>
            </w:hyperlink>
            <w:r w:rsidR="001C7020">
              <w:rPr>
                <w:sz w:val="24"/>
                <w:szCs w:val="24"/>
              </w:rPr>
              <w:t xml:space="preserve"> Cube</w:t>
            </w:r>
          </w:p>
        </w:tc>
        <w:tc>
          <w:tcPr>
            <w:tcW w:w="0" w:type="auto"/>
          </w:tcPr>
          <w:p w:rsidR="00515BB5" w:rsidRPr="001C7020" w:rsidRDefault="00B41445" w:rsidP="00515BB5">
            <w:pPr>
              <w:ind w:left="-4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90 mins</w:t>
            </w:r>
          </w:p>
        </w:tc>
        <w:tc>
          <w:tcPr>
            <w:tcW w:w="0" w:type="auto"/>
          </w:tcPr>
          <w:p w:rsidR="001C7020" w:rsidRPr="001C7020" w:rsidRDefault="00B41445" w:rsidP="00003E6F">
            <w:pPr>
              <w:autoSpaceDE w:val="0"/>
              <w:autoSpaceDN w:val="0"/>
              <w:adjustRightInd w:val="0"/>
              <w:ind w:left="149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Possibly Skip</w:t>
            </w:r>
          </w:p>
        </w:tc>
      </w:tr>
      <w:tr w:rsidR="001C7020" w:rsidTr="001C7020">
        <w:tc>
          <w:tcPr>
            <w:tcW w:w="3192" w:type="dxa"/>
          </w:tcPr>
          <w:p w:rsidR="001C7020" w:rsidRDefault="001C7020" w:rsidP="00003E6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 Multiplying Rational Numbers</w:t>
            </w:r>
          </w:p>
        </w:tc>
        <w:tc>
          <w:tcPr>
            <w:tcW w:w="3192" w:type="dxa"/>
          </w:tcPr>
          <w:p w:rsidR="001C7020" w:rsidRDefault="00B41445" w:rsidP="00B414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60-90 mins</w:t>
            </w:r>
          </w:p>
        </w:tc>
        <w:tc>
          <w:tcPr>
            <w:tcW w:w="3192" w:type="dxa"/>
          </w:tcPr>
          <w:p w:rsidR="001C7020" w:rsidRDefault="00B41445" w:rsidP="00003E6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Must Have- consider using patterns to show results when multiplying </w:t>
            </w:r>
            <w:proofErr w:type="gramStart"/>
            <w:r>
              <w:rPr>
                <w:sz w:val="24"/>
                <w:szCs w:val="24"/>
              </w:rPr>
              <w:t>inte</w:t>
            </w:r>
            <w:bookmarkStart w:id="2" w:name="_GoBack"/>
            <w:bookmarkEnd w:id="2"/>
            <w:r>
              <w:rPr>
                <w:sz w:val="24"/>
                <w:szCs w:val="24"/>
              </w:rPr>
              <w:t>gers.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</w:p>
        </w:tc>
      </w:tr>
      <w:tr w:rsidR="001C7020" w:rsidTr="001C7020">
        <w:tc>
          <w:tcPr>
            <w:tcW w:w="3192" w:type="dxa"/>
          </w:tcPr>
          <w:p w:rsidR="001C7020" w:rsidRDefault="001C7020" w:rsidP="00003E6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 Pattern of Multiplication and Division</w:t>
            </w:r>
          </w:p>
        </w:tc>
        <w:tc>
          <w:tcPr>
            <w:tcW w:w="3192" w:type="dxa"/>
          </w:tcPr>
          <w:p w:rsidR="001C7020" w:rsidRDefault="00B41445" w:rsidP="00B414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120-180 mins</w:t>
            </w:r>
          </w:p>
        </w:tc>
        <w:tc>
          <w:tcPr>
            <w:tcW w:w="3192" w:type="dxa"/>
          </w:tcPr>
          <w:p w:rsidR="001C7020" w:rsidRDefault="00B41445" w:rsidP="00003E6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Not a must have- </w:t>
            </w:r>
            <w:proofErr w:type="gramStart"/>
            <w:r>
              <w:rPr>
                <w:sz w:val="24"/>
                <w:szCs w:val="24"/>
              </w:rPr>
              <w:t>consider</w:t>
            </w:r>
            <w:proofErr w:type="gramEnd"/>
            <w:r>
              <w:rPr>
                <w:sz w:val="24"/>
                <w:szCs w:val="24"/>
              </w:rPr>
              <w:t xml:space="preserve"> using patterns of multiplication and division to teach this concept rather than the model suggested.</w:t>
            </w:r>
          </w:p>
        </w:tc>
      </w:tr>
      <w:tr w:rsidR="001C7020" w:rsidTr="001C7020">
        <w:tc>
          <w:tcPr>
            <w:tcW w:w="3192" w:type="dxa"/>
          </w:tcPr>
          <w:p w:rsidR="001C7020" w:rsidRDefault="001C7020" w:rsidP="00003E6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 Rational or Irrational?</w:t>
            </w:r>
          </w:p>
        </w:tc>
        <w:tc>
          <w:tcPr>
            <w:tcW w:w="3192" w:type="dxa"/>
          </w:tcPr>
          <w:p w:rsidR="001C7020" w:rsidRDefault="00FA4865" w:rsidP="00B414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60- 90 mins</w:t>
            </w:r>
          </w:p>
        </w:tc>
        <w:tc>
          <w:tcPr>
            <w:tcW w:w="3192" w:type="dxa"/>
          </w:tcPr>
          <w:p w:rsidR="001C7020" w:rsidRDefault="00B41445" w:rsidP="00003E6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Not a must have</w:t>
            </w:r>
          </w:p>
        </w:tc>
      </w:tr>
      <w:tr w:rsidR="001C7020" w:rsidTr="001C7020">
        <w:tc>
          <w:tcPr>
            <w:tcW w:w="3192" w:type="dxa"/>
          </w:tcPr>
          <w:p w:rsidR="001C7020" w:rsidRDefault="001C7020" w:rsidP="00003E6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 Estimating the Square Root of a Number</w:t>
            </w:r>
          </w:p>
        </w:tc>
        <w:tc>
          <w:tcPr>
            <w:tcW w:w="3192" w:type="dxa"/>
          </w:tcPr>
          <w:p w:rsidR="001C7020" w:rsidRDefault="00B41445" w:rsidP="00B414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60-90 mins</w:t>
            </w:r>
          </w:p>
        </w:tc>
        <w:tc>
          <w:tcPr>
            <w:tcW w:w="3192" w:type="dxa"/>
          </w:tcPr>
          <w:p w:rsidR="001C7020" w:rsidRDefault="00B41445" w:rsidP="00003E6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Must Have- consider delaying this lesson until completion of lesson </w:t>
            </w:r>
            <w:proofErr w:type="gramStart"/>
            <w:r>
              <w:rPr>
                <w:sz w:val="24"/>
                <w:szCs w:val="24"/>
              </w:rPr>
              <w:t>25.</w:t>
            </w:r>
            <w:proofErr w:type="gramEnd"/>
          </w:p>
        </w:tc>
      </w:tr>
      <w:tr w:rsidR="001C7020" w:rsidTr="001C7020">
        <w:tc>
          <w:tcPr>
            <w:tcW w:w="3192" w:type="dxa"/>
          </w:tcPr>
          <w:p w:rsidR="001C7020" w:rsidRDefault="001C7020" w:rsidP="00003E6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 Decimal Approximation of Roots</w:t>
            </w:r>
          </w:p>
        </w:tc>
        <w:tc>
          <w:tcPr>
            <w:tcW w:w="3192" w:type="dxa"/>
          </w:tcPr>
          <w:p w:rsidR="001C7020" w:rsidRDefault="00B41445" w:rsidP="00B414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60-90 mins</w:t>
            </w:r>
          </w:p>
        </w:tc>
        <w:tc>
          <w:tcPr>
            <w:tcW w:w="3192" w:type="dxa"/>
          </w:tcPr>
          <w:p w:rsidR="001C7020" w:rsidRDefault="00B41445" w:rsidP="00003E6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Must Have- consider completing this lesson prior to lesson </w:t>
            </w:r>
            <w:proofErr w:type="gramStart"/>
            <w:r>
              <w:rPr>
                <w:sz w:val="24"/>
                <w:szCs w:val="24"/>
              </w:rPr>
              <w:t>24.</w:t>
            </w:r>
            <w:proofErr w:type="gramEnd"/>
          </w:p>
        </w:tc>
      </w:tr>
      <w:tr w:rsidR="001C7020" w:rsidTr="001C7020">
        <w:tc>
          <w:tcPr>
            <w:tcW w:w="3192" w:type="dxa"/>
          </w:tcPr>
          <w:p w:rsidR="001C7020" w:rsidRDefault="001C7020" w:rsidP="00003E6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 Operations with Rational and Irrational Numbers</w:t>
            </w:r>
          </w:p>
        </w:tc>
        <w:tc>
          <w:tcPr>
            <w:tcW w:w="3192" w:type="dxa"/>
          </w:tcPr>
          <w:p w:rsidR="001C7020" w:rsidRDefault="00B41445" w:rsidP="00B414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45-60 mins</w:t>
            </w:r>
          </w:p>
        </w:tc>
        <w:tc>
          <w:tcPr>
            <w:tcW w:w="3192" w:type="dxa"/>
          </w:tcPr>
          <w:p w:rsidR="001C7020" w:rsidRDefault="00B41445" w:rsidP="00003E6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Must Have</w:t>
            </w:r>
          </w:p>
        </w:tc>
      </w:tr>
      <w:tr w:rsidR="001C7020" w:rsidTr="001C7020">
        <w:tc>
          <w:tcPr>
            <w:tcW w:w="3192" w:type="dxa"/>
          </w:tcPr>
          <w:p w:rsidR="001C7020" w:rsidRDefault="001C7020" w:rsidP="00003E6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 Debits and Credits</w:t>
            </w:r>
          </w:p>
        </w:tc>
        <w:tc>
          <w:tcPr>
            <w:tcW w:w="3192" w:type="dxa"/>
          </w:tcPr>
          <w:p w:rsidR="001C7020" w:rsidRDefault="00B41445" w:rsidP="00B414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60-90 mins</w:t>
            </w:r>
          </w:p>
        </w:tc>
        <w:tc>
          <w:tcPr>
            <w:tcW w:w="3192" w:type="dxa"/>
          </w:tcPr>
          <w:p w:rsidR="001C7020" w:rsidRDefault="00B41445" w:rsidP="00003E6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Must Have- consider using situation 3 as an extension </w:t>
            </w:r>
            <w:proofErr w:type="gramStart"/>
            <w:r>
              <w:rPr>
                <w:sz w:val="24"/>
                <w:szCs w:val="24"/>
              </w:rPr>
              <w:t>activity.</w:t>
            </w:r>
            <w:proofErr w:type="gramEnd"/>
          </w:p>
        </w:tc>
      </w:tr>
    </w:tbl>
    <w:p w:rsidR="00DB595C" w:rsidRPr="001C7020" w:rsidRDefault="00DB595C">
      <w:pPr>
        <w:rPr>
          <w:sz w:val="24"/>
          <w:szCs w:val="24"/>
        </w:rPr>
      </w:pPr>
    </w:p>
    <w:sectPr w:rsidR="00DB595C" w:rsidRPr="001C7020" w:rsidSect="00FD4D20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47D3" w:rsidRDefault="009D47D3" w:rsidP="00B46F23">
      <w:pPr>
        <w:spacing w:after="0" w:line="240" w:lineRule="auto"/>
      </w:pPr>
      <w:r>
        <w:separator/>
      </w:r>
    </w:p>
  </w:endnote>
  <w:endnote w:type="continuationSeparator" w:id="0">
    <w:p w:rsidR="009D47D3" w:rsidRDefault="009D47D3" w:rsidP="00B46F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altName w:val="Calibri"/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6F23" w:rsidRPr="00B46F23" w:rsidRDefault="00B46F23" w:rsidP="00B46F23">
    <w:pPr>
      <w:pStyle w:val="TableofContents"/>
      <w:spacing w:before="0" w:after="0"/>
      <w:jc w:val="center"/>
      <w:rPr>
        <w:b w:val="0"/>
        <w:sz w:val="20"/>
        <w:szCs w:val="20"/>
        <w:u w:val="none"/>
      </w:rPr>
    </w:pPr>
    <w:r w:rsidRPr="00B46F23">
      <w:rPr>
        <w:b w:val="0"/>
        <w:sz w:val="20"/>
        <w:szCs w:val="20"/>
        <w:u w:val="none"/>
      </w:rPr>
      <w:t>Adapted from an Analysis by Kathy Carpenter (kcarpenter@mwgareas.com)</w:t>
    </w:r>
  </w:p>
  <w:p w:rsidR="00B46F23" w:rsidRDefault="00B46F23">
    <w:pPr>
      <w:pStyle w:val="Footer"/>
    </w:pPr>
    <w:r>
      <w:t xml:space="preserve"> </w:t>
    </w:r>
  </w:p>
  <w:p w:rsidR="00B46F23" w:rsidRDefault="00B46F2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47D3" w:rsidRDefault="009D47D3" w:rsidP="00B46F23">
      <w:pPr>
        <w:spacing w:after="0" w:line="240" w:lineRule="auto"/>
      </w:pPr>
      <w:r>
        <w:separator/>
      </w:r>
    </w:p>
  </w:footnote>
  <w:footnote w:type="continuationSeparator" w:id="0">
    <w:p w:rsidR="009D47D3" w:rsidRDefault="009D47D3" w:rsidP="00B46F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6F23" w:rsidRPr="00B46F23" w:rsidRDefault="00B46F23" w:rsidP="00B46F23">
    <w:pPr>
      <w:jc w:val="center"/>
      <w:rPr>
        <w:rFonts w:ascii="Times New Roman" w:hAnsi="Times New Roman" w:cs="Times New Roman"/>
        <w:sz w:val="20"/>
        <w:szCs w:val="20"/>
      </w:rPr>
    </w:pPr>
    <w:r w:rsidRPr="00B46F23">
      <w:rPr>
        <w:rFonts w:ascii="Times New Roman" w:hAnsi="Times New Roman" w:cs="Times New Roman"/>
        <w:sz w:val="20"/>
        <w:szCs w:val="20"/>
      </w:rPr>
      <w:t xml:space="preserve">Disclaimer:  These are only guidelines and not meant to be prescriptive for every class.  The decision about usage of tasks as well as time frames remains at the professional </w:t>
    </w:r>
    <w:r w:rsidR="00C867D7" w:rsidRPr="00B46F23">
      <w:rPr>
        <w:rFonts w:ascii="Times New Roman" w:hAnsi="Times New Roman" w:cs="Times New Roman"/>
        <w:sz w:val="20"/>
        <w:szCs w:val="20"/>
      </w:rPr>
      <w:t>judgment</w:t>
    </w:r>
    <w:r w:rsidRPr="00B46F23">
      <w:rPr>
        <w:rFonts w:ascii="Times New Roman" w:hAnsi="Times New Roman" w:cs="Times New Roman"/>
        <w:sz w:val="20"/>
        <w:szCs w:val="20"/>
      </w:rPr>
      <w:t xml:space="preserve"> of the instructor.</w:t>
    </w:r>
  </w:p>
  <w:p w:rsidR="00B46F23" w:rsidRDefault="00B46F23">
    <w:pPr>
      <w:pStyle w:val="Header"/>
    </w:pPr>
  </w:p>
  <w:p w:rsidR="00B46F23" w:rsidRDefault="00B46F2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D4D20"/>
    <w:rsid w:val="00003E6F"/>
    <w:rsid w:val="00035618"/>
    <w:rsid w:val="001C7020"/>
    <w:rsid w:val="00264F02"/>
    <w:rsid w:val="00472E0E"/>
    <w:rsid w:val="00515BB5"/>
    <w:rsid w:val="009D47D3"/>
    <w:rsid w:val="00B41445"/>
    <w:rsid w:val="00B46F23"/>
    <w:rsid w:val="00BB13D9"/>
    <w:rsid w:val="00BC5FDF"/>
    <w:rsid w:val="00BF5A89"/>
    <w:rsid w:val="00C867D7"/>
    <w:rsid w:val="00CA5D47"/>
    <w:rsid w:val="00D3162B"/>
    <w:rsid w:val="00DB595C"/>
    <w:rsid w:val="00E613D4"/>
    <w:rsid w:val="00EE0BB7"/>
    <w:rsid w:val="00F03DE2"/>
    <w:rsid w:val="00FA4865"/>
    <w:rsid w:val="00FD4D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4D20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FD4D20"/>
    <w:rPr>
      <w:color w:val="0000FF"/>
      <w:u w:val="single"/>
    </w:rPr>
  </w:style>
  <w:style w:type="table" w:styleId="TableGrid">
    <w:name w:val="Table Grid"/>
    <w:basedOn w:val="TableNormal"/>
    <w:uiPriority w:val="59"/>
    <w:rsid w:val="00FD4D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ofContents">
    <w:name w:val="Table of Contents"/>
    <w:basedOn w:val="Normal"/>
    <w:qFormat/>
    <w:rsid w:val="00FD4D20"/>
    <w:pPr>
      <w:keepNext/>
      <w:spacing w:before="240" w:after="60" w:line="240" w:lineRule="auto"/>
      <w:outlineLvl w:val="0"/>
    </w:pPr>
    <w:rPr>
      <w:rFonts w:ascii="Times New Roman" w:eastAsia="Calibri" w:hAnsi="Times New Roman" w:cs="Arial"/>
      <w:b/>
      <w:bCs/>
      <w:kern w:val="32"/>
      <w:sz w:val="28"/>
      <w:szCs w:val="32"/>
      <w:u w:val="single"/>
    </w:rPr>
  </w:style>
  <w:style w:type="paragraph" w:styleId="Header">
    <w:name w:val="header"/>
    <w:basedOn w:val="Normal"/>
    <w:link w:val="HeaderChar"/>
    <w:uiPriority w:val="99"/>
    <w:unhideWhenUsed/>
    <w:rsid w:val="00B46F2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46F23"/>
  </w:style>
  <w:style w:type="paragraph" w:styleId="Footer">
    <w:name w:val="footer"/>
    <w:basedOn w:val="Normal"/>
    <w:link w:val="FooterChar"/>
    <w:uiPriority w:val="99"/>
    <w:unhideWhenUsed/>
    <w:rsid w:val="00B46F2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46F2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4D20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FD4D20"/>
    <w:rPr>
      <w:color w:val="0000FF"/>
      <w:u w:val="single"/>
    </w:rPr>
  </w:style>
  <w:style w:type="table" w:styleId="TableGrid">
    <w:name w:val="Table Grid"/>
    <w:basedOn w:val="TableNormal"/>
    <w:uiPriority w:val="59"/>
    <w:rsid w:val="00FD4D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ofContents">
    <w:name w:val="Table of Contents"/>
    <w:basedOn w:val="Normal"/>
    <w:qFormat/>
    <w:rsid w:val="00FD4D20"/>
    <w:pPr>
      <w:keepNext/>
      <w:spacing w:before="240" w:after="60" w:line="240" w:lineRule="auto"/>
      <w:outlineLvl w:val="0"/>
    </w:pPr>
    <w:rPr>
      <w:rFonts w:ascii="Times New Roman" w:eastAsia="Calibri" w:hAnsi="Times New Roman" w:cs="Arial"/>
      <w:b/>
      <w:bCs/>
      <w:kern w:val="32"/>
      <w:sz w:val="28"/>
      <w:szCs w:val="32"/>
      <w:u w:val="single"/>
    </w:rPr>
  </w:style>
  <w:style w:type="paragraph" w:styleId="Header">
    <w:name w:val="header"/>
    <w:basedOn w:val="Normal"/>
    <w:link w:val="HeaderChar"/>
    <w:uiPriority w:val="99"/>
    <w:unhideWhenUsed/>
    <w:rsid w:val="00B46F2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46F23"/>
  </w:style>
  <w:style w:type="paragraph" w:styleId="Footer">
    <w:name w:val="footer"/>
    <w:basedOn w:val="Normal"/>
    <w:link w:val="FooterChar"/>
    <w:uiPriority w:val="99"/>
    <w:unhideWhenUsed/>
    <w:rsid w:val="00B46F2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46F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583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646</Words>
  <Characters>3683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Gin Sellers</dc:creator>
  <cp:lastModifiedBy>Jennifer Greer</cp:lastModifiedBy>
  <cp:revision>3</cp:revision>
  <dcterms:created xsi:type="dcterms:W3CDTF">2016-05-23T00:07:00Z</dcterms:created>
  <dcterms:modified xsi:type="dcterms:W3CDTF">2016-05-30T12:28:00Z</dcterms:modified>
</cp:coreProperties>
</file>